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46A5" w14:textId="77777777" w:rsidR="0047270B" w:rsidRDefault="0047270B" w:rsidP="00517381">
      <w:pPr>
        <w:rPr>
          <w:rFonts w:ascii="Arial" w:hAnsi="Arial" w:cs="Arial"/>
          <w:b/>
          <w:sz w:val="36"/>
          <w:szCs w:val="36"/>
        </w:rPr>
      </w:pPr>
    </w:p>
    <w:p w14:paraId="543AFD7D" w14:textId="761B7DF2" w:rsidR="00517381" w:rsidRDefault="0047270B" w:rsidP="00517381">
      <w:pPr>
        <w:jc w:val="center"/>
        <w:rPr>
          <w:rFonts w:ascii="Arial" w:hAnsi="Arial" w:cs="Arial"/>
          <w:b/>
          <w:sz w:val="36"/>
          <w:szCs w:val="36"/>
        </w:rPr>
      </w:pPr>
      <w:r>
        <w:rPr>
          <w:rFonts w:ascii="Arial" w:hAnsi="Arial" w:cs="Arial"/>
          <w:b/>
          <w:sz w:val="36"/>
          <w:szCs w:val="36"/>
        </w:rPr>
        <w:t>Moatfield Surgery – Zero Tolerance Policy</w:t>
      </w:r>
    </w:p>
    <w:p w14:paraId="4E3B1828" w14:textId="77777777" w:rsidR="0047270B" w:rsidRPr="0047270B" w:rsidRDefault="0047270B" w:rsidP="0047270B">
      <w:pPr>
        <w:spacing w:before="100" w:beforeAutospacing="1" w:after="100" w:afterAutospacing="1" w:line="240" w:lineRule="auto"/>
        <w:outlineLvl w:val="1"/>
        <w:rPr>
          <w:rFonts w:ascii="Aptos" w:eastAsia="Times New Roman" w:hAnsi="Aptos" w:cs="Times New Roman"/>
          <w:b/>
          <w:bCs/>
          <w:sz w:val="36"/>
          <w:szCs w:val="36"/>
          <w:lang w:eastAsia="en-GB"/>
        </w:rPr>
      </w:pPr>
      <w:r w:rsidRPr="0047270B">
        <w:rPr>
          <w:rFonts w:ascii="Aptos" w:eastAsia="Times New Roman" w:hAnsi="Aptos" w:cs="Times New Roman"/>
          <w:b/>
          <w:bCs/>
          <w:sz w:val="36"/>
          <w:szCs w:val="36"/>
          <w:lang w:eastAsia="en-GB"/>
        </w:rPr>
        <w:t>Our Commitment to Patients</w:t>
      </w:r>
    </w:p>
    <w:p w14:paraId="4C1AA3DA"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We are committed to providing safe, effective and compassionate healthcare to all patients.</w:t>
      </w:r>
    </w:p>
    <w:p w14:paraId="350CBC8F"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We recognise that people may sometimes feel worried, frustrated, distressed, unwell or in pain when contacting the practice. We will always aim to listen, treat patients fairly and work together to resolve concerns wherever possible.</w:t>
      </w:r>
    </w:p>
    <w:p w14:paraId="44AA9609"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In return, we ask all patients, relatives, carers and visitors to treat our staff and other patients with courtesy and respect.</w:t>
      </w:r>
    </w:p>
    <w:p w14:paraId="5F4ABA2C"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We operate a zero-tolerance approach towards violence, abuse, intimidation, harassment and threatening behaviour.</w:t>
      </w:r>
    </w:p>
    <w:p w14:paraId="50D52132"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This policy applies to behaviour towards our staff, clinicians, contractors, other patients and visitors whether interactions occur:</w:t>
      </w:r>
    </w:p>
    <w:p w14:paraId="1B6754A2" w14:textId="77777777" w:rsidR="0047270B" w:rsidRPr="0047270B" w:rsidRDefault="0047270B" w:rsidP="0047270B">
      <w:pPr>
        <w:numPr>
          <w:ilvl w:val="0"/>
          <w:numId w:val="4"/>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In person</w:t>
      </w:r>
    </w:p>
    <w:p w14:paraId="662679AE" w14:textId="77777777" w:rsidR="0047270B" w:rsidRPr="0047270B" w:rsidRDefault="0047270B" w:rsidP="0047270B">
      <w:pPr>
        <w:numPr>
          <w:ilvl w:val="0"/>
          <w:numId w:val="4"/>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By telephone</w:t>
      </w:r>
    </w:p>
    <w:p w14:paraId="6D16F634" w14:textId="77777777" w:rsidR="0047270B" w:rsidRPr="0047270B" w:rsidRDefault="0047270B" w:rsidP="0047270B">
      <w:pPr>
        <w:numPr>
          <w:ilvl w:val="0"/>
          <w:numId w:val="4"/>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By email</w:t>
      </w:r>
    </w:p>
    <w:p w14:paraId="24F01B9C" w14:textId="77777777" w:rsidR="0047270B" w:rsidRPr="0047270B" w:rsidRDefault="0047270B" w:rsidP="0047270B">
      <w:pPr>
        <w:numPr>
          <w:ilvl w:val="0"/>
          <w:numId w:val="4"/>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Through online consultation systems</w:t>
      </w:r>
    </w:p>
    <w:p w14:paraId="2A5FE6BF" w14:textId="77777777" w:rsidR="0047270B" w:rsidRPr="0047270B" w:rsidRDefault="0047270B" w:rsidP="0047270B">
      <w:pPr>
        <w:numPr>
          <w:ilvl w:val="0"/>
          <w:numId w:val="4"/>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By letter</w:t>
      </w:r>
    </w:p>
    <w:p w14:paraId="3C23F445" w14:textId="77777777" w:rsidR="0047270B" w:rsidRPr="0047270B" w:rsidRDefault="0047270B" w:rsidP="0047270B">
      <w:pPr>
        <w:numPr>
          <w:ilvl w:val="0"/>
          <w:numId w:val="4"/>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Via social media</w:t>
      </w:r>
    </w:p>
    <w:p w14:paraId="32236514" w14:textId="1F0B6993" w:rsidR="0047270B" w:rsidRPr="0047270B" w:rsidRDefault="0047270B" w:rsidP="0047270B">
      <w:pPr>
        <w:numPr>
          <w:ilvl w:val="0"/>
          <w:numId w:val="4"/>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Through a third party acting on a patient's behalf</w:t>
      </w:r>
    </w:p>
    <w:p w14:paraId="12E96C70" w14:textId="77777777" w:rsidR="0047270B" w:rsidRPr="0047270B" w:rsidRDefault="0047270B" w:rsidP="0047270B">
      <w:pPr>
        <w:spacing w:before="100" w:beforeAutospacing="1" w:after="100" w:afterAutospacing="1" w:line="240" w:lineRule="auto"/>
        <w:outlineLvl w:val="0"/>
        <w:rPr>
          <w:rFonts w:ascii="Aptos" w:eastAsia="Times New Roman" w:hAnsi="Aptos" w:cs="Times New Roman"/>
          <w:b/>
          <w:bCs/>
          <w:kern w:val="36"/>
          <w:sz w:val="36"/>
          <w:szCs w:val="36"/>
          <w:lang w:eastAsia="en-GB"/>
        </w:rPr>
      </w:pPr>
      <w:r w:rsidRPr="0047270B">
        <w:rPr>
          <w:rFonts w:ascii="Aptos" w:eastAsia="Times New Roman" w:hAnsi="Aptos" w:cs="Times New Roman"/>
          <w:b/>
          <w:bCs/>
          <w:kern w:val="36"/>
          <w:sz w:val="36"/>
          <w:szCs w:val="36"/>
          <w:lang w:eastAsia="en-GB"/>
        </w:rPr>
        <w:t>What We Ask of Patients</w:t>
      </w:r>
    </w:p>
    <w:p w14:paraId="1FF1B2B2"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We ask patients to:</w:t>
      </w:r>
    </w:p>
    <w:p w14:paraId="16611E60" w14:textId="77777777" w:rsidR="0047270B" w:rsidRPr="0047270B" w:rsidRDefault="0047270B" w:rsidP="0047270B">
      <w:pPr>
        <w:numPr>
          <w:ilvl w:val="0"/>
          <w:numId w:val="5"/>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Treat staff and other patients with courtesy and respect.</w:t>
      </w:r>
    </w:p>
    <w:p w14:paraId="26D6F5D5" w14:textId="77777777" w:rsidR="0047270B" w:rsidRPr="0047270B" w:rsidRDefault="0047270B" w:rsidP="0047270B">
      <w:pPr>
        <w:numPr>
          <w:ilvl w:val="0"/>
          <w:numId w:val="5"/>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Follow reasonable practice procedures.</w:t>
      </w:r>
    </w:p>
    <w:p w14:paraId="1FA1C59F" w14:textId="77777777" w:rsidR="0047270B" w:rsidRPr="0047270B" w:rsidRDefault="0047270B" w:rsidP="0047270B">
      <w:pPr>
        <w:numPr>
          <w:ilvl w:val="0"/>
          <w:numId w:val="5"/>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Attend appointments on time or cancel appointments that are no longer required.</w:t>
      </w:r>
    </w:p>
    <w:p w14:paraId="1C27250D" w14:textId="77777777" w:rsidR="0047270B" w:rsidRPr="0047270B" w:rsidRDefault="0047270B" w:rsidP="0047270B">
      <w:pPr>
        <w:numPr>
          <w:ilvl w:val="0"/>
          <w:numId w:val="5"/>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Allow sufficient time for repeat prescription requests to be processed.</w:t>
      </w:r>
    </w:p>
    <w:p w14:paraId="24C537B8" w14:textId="77777777" w:rsidR="0047270B" w:rsidRPr="0047270B" w:rsidRDefault="0047270B" w:rsidP="0047270B">
      <w:pPr>
        <w:numPr>
          <w:ilvl w:val="0"/>
          <w:numId w:val="5"/>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Use NHS services responsibly.</w:t>
      </w:r>
    </w:p>
    <w:p w14:paraId="3CF75913" w14:textId="77777777" w:rsidR="0047270B" w:rsidRPr="0047270B" w:rsidRDefault="0047270B" w:rsidP="0047270B">
      <w:pPr>
        <w:numPr>
          <w:ilvl w:val="0"/>
          <w:numId w:val="5"/>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Raise concerns in a calm and respectful manner.</w:t>
      </w:r>
    </w:p>
    <w:p w14:paraId="7820EF76" w14:textId="77777777" w:rsidR="0047270B" w:rsidRPr="0047270B" w:rsidRDefault="0047270B" w:rsidP="0047270B">
      <w:pPr>
        <w:numPr>
          <w:ilvl w:val="0"/>
          <w:numId w:val="5"/>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Provide accurate information regarding their health and circumstances.</w:t>
      </w:r>
    </w:p>
    <w:p w14:paraId="761EE2A0" w14:textId="55DAC2CD" w:rsidR="0047270B" w:rsidRPr="0047270B" w:rsidRDefault="0047270B" w:rsidP="0047270B">
      <w:pPr>
        <w:numPr>
          <w:ilvl w:val="0"/>
          <w:numId w:val="5"/>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lastRenderedPageBreak/>
        <w:t>Accept that clinical decisions are made by appropriately qualified healthcare professionals based on clinical need, professional judgement and national guidance.</w:t>
      </w:r>
    </w:p>
    <w:p w14:paraId="19E9105C" w14:textId="77777777" w:rsidR="0047270B" w:rsidRPr="0047270B" w:rsidRDefault="0047270B" w:rsidP="0047270B">
      <w:pPr>
        <w:spacing w:before="100" w:beforeAutospacing="1" w:after="100" w:afterAutospacing="1" w:line="240" w:lineRule="auto"/>
        <w:outlineLvl w:val="0"/>
        <w:rPr>
          <w:rFonts w:ascii="Aptos" w:eastAsia="Times New Roman" w:hAnsi="Aptos" w:cs="Times New Roman"/>
          <w:b/>
          <w:bCs/>
          <w:kern w:val="36"/>
          <w:sz w:val="36"/>
          <w:szCs w:val="36"/>
          <w:lang w:eastAsia="en-GB"/>
        </w:rPr>
      </w:pPr>
      <w:r w:rsidRPr="0047270B">
        <w:rPr>
          <w:rFonts w:ascii="Aptos" w:eastAsia="Times New Roman" w:hAnsi="Aptos" w:cs="Times New Roman"/>
          <w:b/>
          <w:bCs/>
          <w:kern w:val="36"/>
          <w:sz w:val="36"/>
          <w:szCs w:val="36"/>
          <w:lang w:eastAsia="en-GB"/>
        </w:rPr>
        <w:t>Unacceptable Behaviour</w:t>
      </w:r>
    </w:p>
    <w:p w14:paraId="1D255332"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The following behaviours are unacceptable and may result in formal action being taken by the practice.</w:t>
      </w:r>
    </w:p>
    <w:p w14:paraId="3BF55A5D" w14:textId="77777777" w:rsidR="0047270B" w:rsidRPr="0047270B" w:rsidRDefault="0047270B" w:rsidP="0047270B">
      <w:pPr>
        <w:spacing w:before="100" w:beforeAutospacing="1" w:after="100" w:afterAutospacing="1" w:line="240" w:lineRule="auto"/>
        <w:outlineLvl w:val="1"/>
        <w:rPr>
          <w:rFonts w:ascii="Aptos" w:eastAsia="Times New Roman" w:hAnsi="Aptos" w:cs="Times New Roman"/>
          <w:b/>
          <w:bCs/>
          <w:sz w:val="28"/>
          <w:szCs w:val="28"/>
          <w:lang w:eastAsia="en-GB"/>
        </w:rPr>
      </w:pPr>
      <w:r w:rsidRPr="0047270B">
        <w:rPr>
          <w:rFonts w:ascii="Aptos" w:eastAsia="Times New Roman" w:hAnsi="Aptos" w:cs="Times New Roman"/>
          <w:b/>
          <w:bCs/>
          <w:sz w:val="28"/>
          <w:szCs w:val="28"/>
          <w:lang w:eastAsia="en-GB"/>
        </w:rPr>
        <w:t>Abusive or Offensive Behaviour</w:t>
      </w:r>
    </w:p>
    <w:p w14:paraId="4E987A46"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Examples include:</w:t>
      </w:r>
    </w:p>
    <w:p w14:paraId="4A97BD20" w14:textId="77777777" w:rsidR="0047270B" w:rsidRPr="0047270B" w:rsidRDefault="0047270B" w:rsidP="0047270B">
      <w:pPr>
        <w:numPr>
          <w:ilvl w:val="0"/>
          <w:numId w:val="6"/>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Swearing directed at staff.</w:t>
      </w:r>
    </w:p>
    <w:p w14:paraId="3A3F4B78" w14:textId="77777777" w:rsidR="0047270B" w:rsidRPr="0047270B" w:rsidRDefault="0047270B" w:rsidP="0047270B">
      <w:pPr>
        <w:numPr>
          <w:ilvl w:val="0"/>
          <w:numId w:val="6"/>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Personal insults or name-calling.</w:t>
      </w:r>
    </w:p>
    <w:p w14:paraId="293F0214" w14:textId="77777777" w:rsidR="0047270B" w:rsidRPr="0047270B" w:rsidRDefault="0047270B" w:rsidP="0047270B">
      <w:pPr>
        <w:numPr>
          <w:ilvl w:val="0"/>
          <w:numId w:val="6"/>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Mocking, humiliating or belittling staff.</w:t>
      </w:r>
    </w:p>
    <w:p w14:paraId="713F77AE" w14:textId="77777777" w:rsidR="0047270B" w:rsidRPr="0047270B" w:rsidRDefault="0047270B" w:rsidP="0047270B">
      <w:pPr>
        <w:numPr>
          <w:ilvl w:val="0"/>
          <w:numId w:val="6"/>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Offensive comments or gestures.</w:t>
      </w:r>
    </w:p>
    <w:p w14:paraId="2ADF33D1" w14:textId="77777777" w:rsidR="0047270B" w:rsidRPr="0047270B" w:rsidRDefault="0047270B" w:rsidP="0047270B">
      <w:pPr>
        <w:numPr>
          <w:ilvl w:val="0"/>
          <w:numId w:val="6"/>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Deliberately intimidating behaviour.</w:t>
      </w:r>
    </w:p>
    <w:p w14:paraId="4FD39817" w14:textId="77777777" w:rsidR="0047270B" w:rsidRPr="0047270B" w:rsidRDefault="0047270B" w:rsidP="0047270B">
      <w:pPr>
        <w:numPr>
          <w:ilvl w:val="0"/>
          <w:numId w:val="6"/>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Discriminatory comments relating to race, disability, religion, sex, sexual orientation, gender reassignment, age, pregnancy or any other protected characteristic.</w:t>
      </w:r>
    </w:p>
    <w:p w14:paraId="037E88EB" w14:textId="77777777" w:rsidR="0047270B" w:rsidRPr="0047270B" w:rsidRDefault="0047270B" w:rsidP="0047270B">
      <w:pPr>
        <w:spacing w:before="100" w:beforeAutospacing="1" w:after="100" w:afterAutospacing="1" w:line="240" w:lineRule="auto"/>
        <w:outlineLvl w:val="1"/>
        <w:rPr>
          <w:rFonts w:ascii="Aptos" w:eastAsia="Times New Roman" w:hAnsi="Aptos" w:cs="Times New Roman"/>
          <w:b/>
          <w:bCs/>
          <w:sz w:val="28"/>
          <w:szCs w:val="28"/>
          <w:lang w:eastAsia="en-GB"/>
        </w:rPr>
      </w:pPr>
      <w:r w:rsidRPr="0047270B">
        <w:rPr>
          <w:rFonts w:ascii="Aptos" w:eastAsia="Times New Roman" w:hAnsi="Aptos" w:cs="Times New Roman"/>
          <w:b/>
          <w:bCs/>
          <w:sz w:val="28"/>
          <w:szCs w:val="28"/>
          <w:lang w:eastAsia="en-GB"/>
        </w:rPr>
        <w:t>Aggressive or Threatening Behaviour</w:t>
      </w:r>
    </w:p>
    <w:p w14:paraId="28575BB1"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Examples include:</w:t>
      </w:r>
    </w:p>
    <w:p w14:paraId="3A65513E" w14:textId="77777777" w:rsidR="0047270B" w:rsidRPr="0047270B" w:rsidRDefault="0047270B" w:rsidP="0047270B">
      <w:pPr>
        <w:numPr>
          <w:ilvl w:val="0"/>
          <w:numId w:val="7"/>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Shouting at staff.</w:t>
      </w:r>
    </w:p>
    <w:p w14:paraId="5BEA9D59" w14:textId="77777777" w:rsidR="0047270B" w:rsidRPr="0047270B" w:rsidRDefault="0047270B" w:rsidP="0047270B">
      <w:pPr>
        <w:numPr>
          <w:ilvl w:val="0"/>
          <w:numId w:val="7"/>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Banging on reception desks, doors or windows.</w:t>
      </w:r>
    </w:p>
    <w:p w14:paraId="52A359C4" w14:textId="77777777" w:rsidR="0047270B" w:rsidRPr="0047270B" w:rsidRDefault="0047270B" w:rsidP="0047270B">
      <w:pPr>
        <w:numPr>
          <w:ilvl w:val="0"/>
          <w:numId w:val="7"/>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Throwing objects.</w:t>
      </w:r>
    </w:p>
    <w:p w14:paraId="5FB78666" w14:textId="77777777" w:rsidR="0047270B" w:rsidRPr="0047270B" w:rsidRDefault="0047270B" w:rsidP="0047270B">
      <w:pPr>
        <w:numPr>
          <w:ilvl w:val="0"/>
          <w:numId w:val="7"/>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Aggressive body language.</w:t>
      </w:r>
    </w:p>
    <w:p w14:paraId="1EABDADD" w14:textId="77777777" w:rsidR="0047270B" w:rsidRPr="0047270B" w:rsidRDefault="0047270B" w:rsidP="0047270B">
      <w:pPr>
        <w:numPr>
          <w:ilvl w:val="0"/>
          <w:numId w:val="7"/>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Threats towards staff, patients or visitors.</w:t>
      </w:r>
    </w:p>
    <w:p w14:paraId="41F801AA" w14:textId="77777777" w:rsidR="0047270B" w:rsidRPr="0047270B" w:rsidRDefault="0047270B" w:rsidP="0047270B">
      <w:pPr>
        <w:numPr>
          <w:ilvl w:val="0"/>
          <w:numId w:val="7"/>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Threats of violence.</w:t>
      </w:r>
    </w:p>
    <w:p w14:paraId="6264A522" w14:textId="77777777" w:rsidR="0047270B" w:rsidRPr="0047270B" w:rsidRDefault="0047270B" w:rsidP="0047270B">
      <w:pPr>
        <w:numPr>
          <w:ilvl w:val="0"/>
          <w:numId w:val="7"/>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Threats to damage property.</w:t>
      </w:r>
    </w:p>
    <w:p w14:paraId="4A1FE30A" w14:textId="77777777" w:rsidR="0047270B" w:rsidRPr="0047270B" w:rsidRDefault="0047270B" w:rsidP="0047270B">
      <w:pPr>
        <w:numPr>
          <w:ilvl w:val="0"/>
          <w:numId w:val="7"/>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Behaviour that causes others to fear for their safety.</w:t>
      </w:r>
    </w:p>
    <w:p w14:paraId="4455E0BB" w14:textId="77777777" w:rsidR="0047270B" w:rsidRPr="0047270B" w:rsidRDefault="0047270B" w:rsidP="0047270B">
      <w:pPr>
        <w:spacing w:before="100" w:beforeAutospacing="1" w:after="100" w:afterAutospacing="1" w:line="240" w:lineRule="auto"/>
        <w:outlineLvl w:val="1"/>
        <w:rPr>
          <w:rFonts w:ascii="Aptos" w:eastAsia="Times New Roman" w:hAnsi="Aptos" w:cs="Times New Roman"/>
          <w:b/>
          <w:bCs/>
          <w:sz w:val="28"/>
          <w:szCs w:val="28"/>
          <w:lang w:eastAsia="en-GB"/>
        </w:rPr>
      </w:pPr>
      <w:r w:rsidRPr="0047270B">
        <w:rPr>
          <w:rFonts w:ascii="Aptos" w:eastAsia="Times New Roman" w:hAnsi="Aptos" w:cs="Times New Roman"/>
          <w:b/>
          <w:bCs/>
          <w:sz w:val="28"/>
          <w:szCs w:val="28"/>
          <w:lang w:eastAsia="en-GB"/>
        </w:rPr>
        <w:t>Violence</w:t>
      </w:r>
    </w:p>
    <w:p w14:paraId="2D9B4791"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Violence will never be tolerated.</w:t>
      </w:r>
    </w:p>
    <w:p w14:paraId="39155327"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Examples include:</w:t>
      </w:r>
    </w:p>
    <w:p w14:paraId="0223D1F8" w14:textId="77777777" w:rsidR="0047270B" w:rsidRPr="0047270B" w:rsidRDefault="0047270B" w:rsidP="0047270B">
      <w:pPr>
        <w:numPr>
          <w:ilvl w:val="0"/>
          <w:numId w:val="8"/>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Physical assault.</w:t>
      </w:r>
    </w:p>
    <w:p w14:paraId="333ABF8E" w14:textId="77777777" w:rsidR="0047270B" w:rsidRPr="0047270B" w:rsidRDefault="0047270B" w:rsidP="0047270B">
      <w:pPr>
        <w:numPr>
          <w:ilvl w:val="0"/>
          <w:numId w:val="8"/>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Attempted assault.</w:t>
      </w:r>
    </w:p>
    <w:p w14:paraId="6FD387B9" w14:textId="77777777" w:rsidR="0047270B" w:rsidRPr="0047270B" w:rsidRDefault="0047270B" w:rsidP="0047270B">
      <w:pPr>
        <w:numPr>
          <w:ilvl w:val="0"/>
          <w:numId w:val="8"/>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lastRenderedPageBreak/>
        <w:t>Pushing, grabbing or spitting.</w:t>
      </w:r>
    </w:p>
    <w:p w14:paraId="210AAC96" w14:textId="77777777" w:rsidR="0047270B" w:rsidRPr="0047270B" w:rsidRDefault="0047270B" w:rsidP="0047270B">
      <w:pPr>
        <w:numPr>
          <w:ilvl w:val="0"/>
          <w:numId w:val="8"/>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Deliberate damage to property.</w:t>
      </w:r>
    </w:p>
    <w:p w14:paraId="318BAB05" w14:textId="77777777" w:rsidR="0047270B" w:rsidRPr="0047270B" w:rsidRDefault="0047270B" w:rsidP="0047270B">
      <w:pPr>
        <w:numPr>
          <w:ilvl w:val="0"/>
          <w:numId w:val="8"/>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Carrying or displaying weapons.</w:t>
      </w:r>
    </w:p>
    <w:p w14:paraId="562C9EF4" w14:textId="77777777" w:rsidR="0047270B" w:rsidRPr="0047270B" w:rsidRDefault="0047270B" w:rsidP="0047270B">
      <w:pPr>
        <w:numPr>
          <w:ilvl w:val="0"/>
          <w:numId w:val="8"/>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Any conduct causing staff or patients to fear immediate harm.</w:t>
      </w:r>
    </w:p>
    <w:p w14:paraId="08DAE311"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Violent behaviour may result in immediate police involvement and immediate removal from the practice list.</w:t>
      </w:r>
    </w:p>
    <w:p w14:paraId="5045B048" w14:textId="77777777" w:rsidR="0047270B" w:rsidRPr="0047270B" w:rsidRDefault="0047270B" w:rsidP="0047270B">
      <w:pPr>
        <w:spacing w:before="100" w:beforeAutospacing="1" w:after="100" w:afterAutospacing="1" w:line="240" w:lineRule="auto"/>
        <w:outlineLvl w:val="1"/>
        <w:rPr>
          <w:rFonts w:ascii="Aptos" w:eastAsia="Times New Roman" w:hAnsi="Aptos" w:cs="Times New Roman"/>
          <w:b/>
          <w:bCs/>
          <w:sz w:val="28"/>
          <w:szCs w:val="28"/>
          <w:lang w:eastAsia="en-GB"/>
        </w:rPr>
      </w:pPr>
      <w:r w:rsidRPr="0047270B">
        <w:rPr>
          <w:rFonts w:ascii="Aptos" w:eastAsia="Times New Roman" w:hAnsi="Aptos" w:cs="Times New Roman"/>
          <w:b/>
          <w:bCs/>
          <w:sz w:val="28"/>
          <w:szCs w:val="28"/>
          <w:lang w:eastAsia="en-GB"/>
        </w:rPr>
        <w:t>Harassment</w:t>
      </w:r>
    </w:p>
    <w:p w14:paraId="1C88A156"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Examples include:</w:t>
      </w:r>
    </w:p>
    <w:p w14:paraId="40A2184A" w14:textId="77777777" w:rsidR="0047270B" w:rsidRPr="0047270B" w:rsidRDefault="0047270B" w:rsidP="0047270B">
      <w:pPr>
        <w:numPr>
          <w:ilvl w:val="0"/>
          <w:numId w:val="9"/>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Repeated unwanted contact with staff.</w:t>
      </w:r>
    </w:p>
    <w:p w14:paraId="258AA3A1" w14:textId="77777777" w:rsidR="0047270B" w:rsidRPr="0047270B" w:rsidRDefault="0047270B" w:rsidP="0047270B">
      <w:pPr>
        <w:numPr>
          <w:ilvl w:val="0"/>
          <w:numId w:val="9"/>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Stalking behaviour.</w:t>
      </w:r>
    </w:p>
    <w:p w14:paraId="52B41BAC" w14:textId="77777777" w:rsidR="0047270B" w:rsidRPr="0047270B" w:rsidRDefault="0047270B" w:rsidP="0047270B">
      <w:pPr>
        <w:numPr>
          <w:ilvl w:val="0"/>
          <w:numId w:val="9"/>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Targeting individual members of staff.</w:t>
      </w:r>
    </w:p>
    <w:p w14:paraId="62967A90" w14:textId="77777777" w:rsidR="0047270B" w:rsidRPr="0047270B" w:rsidRDefault="0047270B" w:rsidP="0047270B">
      <w:pPr>
        <w:numPr>
          <w:ilvl w:val="0"/>
          <w:numId w:val="9"/>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Harassing staff through social media.</w:t>
      </w:r>
    </w:p>
    <w:p w14:paraId="41E8C16D" w14:textId="77777777" w:rsidR="0047270B" w:rsidRPr="0047270B" w:rsidRDefault="0047270B" w:rsidP="0047270B">
      <w:pPr>
        <w:numPr>
          <w:ilvl w:val="0"/>
          <w:numId w:val="9"/>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Publishing personal information about staff members.</w:t>
      </w:r>
    </w:p>
    <w:p w14:paraId="195147A5" w14:textId="77777777" w:rsidR="0047270B" w:rsidRPr="0047270B" w:rsidRDefault="0047270B" w:rsidP="0047270B">
      <w:pPr>
        <w:numPr>
          <w:ilvl w:val="0"/>
          <w:numId w:val="9"/>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Persistent behaviour intended to intimidate, upset or distress another person.</w:t>
      </w:r>
    </w:p>
    <w:p w14:paraId="5E363EA2" w14:textId="77777777" w:rsidR="0047270B" w:rsidRPr="0047270B" w:rsidRDefault="0047270B" w:rsidP="0047270B">
      <w:pPr>
        <w:spacing w:before="100" w:beforeAutospacing="1" w:after="100" w:afterAutospacing="1" w:line="240" w:lineRule="auto"/>
        <w:outlineLvl w:val="1"/>
        <w:rPr>
          <w:rFonts w:ascii="Aptos" w:eastAsia="Times New Roman" w:hAnsi="Aptos" w:cs="Times New Roman"/>
          <w:b/>
          <w:bCs/>
          <w:sz w:val="28"/>
          <w:szCs w:val="28"/>
          <w:lang w:eastAsia="en-GB"/>
        </w:rPr>
      </w:pPr>
      <w:r w:rsidRPr="0047270B">
        <w:rPr>
          <w:rFonts w:ascii="Aptos" w:eastAsia="Times New Roman" w:hAnsi="Aptos" w:cs="Times New Roman"/>
          <w:b/>
          <w:bCs/>
          <w:sz w:val="28"/>
          <w:szCs w:val="28"/>
          <w:lang w:eastAsia="en-GB"/>
        </w:rPr>
        <w:t>Unreasonable Demands</w:t>
      </w:r>
    </w:p>
    <w:p w14:paraId="620DC7CF"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Patients are entitled to ask questions, seek explanations and disagree with decisions. However, the following may be considered unreasonable:</w:t>
      </w:r>
    </w:p>
    <w:p w14:paraId="45B72CD0" w14:textId="77777777" w:rsidR="0047270B" w:rsidRPr="0047270B" w:rsidRDefault="0047270B" w:rsidP="0047270B">
      <w:pPr>
        <w:numPr>
          <w:ilvl w:val="0"/>
          <w:numId w:val="10"/>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Demanding appointments outside of clinical need or practice procedures.</w:t>
      </w:r>
    </w:p>
    <w:p w14:paraId="1F3EEE86" w14:textId="77777777" w:rsidR="0047270B" w:rsidRPr="0047270B" w:rsidRDefault="0047270B" w:rsidP="0047270B">
      <w:pPr>
        <w:numPr>
          <w:ilvl w:val="0"/>
          <w:numId w:val="10"/>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Repeatedly demanding immediate responses where no urgent clinical need exists.</w:t>
      </w:r>
    </w:p>
    <w:p w14:paraId="4C513EAE" w14:textId="77777777" w:rsidR="0047270B" w:rsidRPr="0047270B" w:rsidRDefault="0047270B" w:rsidP="0047270B">
      <w:pPr>
        <w:numPr>
          <w:ilvl w:val="0"/>
          <w:numId w:val="10"/>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Demanding referrals, investigations, medications or treatments that clinicians do not consider clinically appropriate.</w:t>
      </w:r>
    </w:p>
    <w:p w14:paraId="63DE754C" w14:textId="77777777" w:rsidR="0047270B" w:rsidRPr="0047270B" w:rsidRDefault="0047270B" w:rsidP="0047270B">
      <w:pPr>
        <w:numPr>
          <w:ilvl w:val="0"/>
          <w:numId w:val="10"/>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Refusing to accept reasonable explanations regarding NHS processes or clinical decisions.</w:t>
      </w:r>
    </w:p>
    <w:p w14:paraId="6846C783" w14:textId="77777777" w:rsidR="0047270B" w:rsidRPr="0047270B" w:rsidRDefault="0047270B" w:rsidP="0047270B">
      <w:pPr>
        <w:numPr>
          <w:ilvl w:val="0"/>
          <w:numId w:val="10"/>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Insisting that staff depart from established procedures without good reason.</w:t>
      </w:r>
    </w:p>
    <w:p w14:paraId="7E60E3CC" w14:textId="77777777" w:rsidR="0047270B" w:rsidRPr="0047270B" w:rsidRDefault="0047270B" w:rsidP="0047270B">
      <w:pPr>
        <w:numPr>
          <w:ilvl w:val="0"/>
          <w:numId w:val="10"/>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Requiring excessive amounts of staff time that impacts the care of other patients.</w:t>
      </w:r>
    </w:p>
    <w:p w14:paraId="661008EF" w14:textId="77777777" w:rsidR="0047270B" w:rsidRPr="0047270B" w:rsidRDefault="0047270B" w:rsidP="0047270B">
      <w:pPr>
        <w:spacing w:before="100" w:beforeAutospacing="1" w:after="100" w:afterAutospacing="1" w:line="240" w:lineRule="auto"/>
        <w:outlineLvl w:val="1"/>
        <w:rPr>
          <w:rFonts w:ascii="Aptos" w:eastAsia="Times New Roman" w:hAnsi="Aptos" w:cs="Times New Roman"/>
          <w:b/>
          <w:bCs/>
          <w:sz w:val="28"/>
          <w:szCs w:val="28"/>
          <w:lang w:eastAsia="en-GB"/>
        </w:rPr>
      </w:pPr>
      <w:r w:rsidRPr="0047270B">
        <w:rPr>
          <w:rFonts w:ascii="Aptos" w:eastAsia="Times New Roman" w:hAnsi="Aptos" w:cs="Times New Roman"/>
          <w:b/>
          <w:bCs/>
          <w:sz w:val="28"/>
          <w:szCs w:val="28"/>
          <w:lang w:eastAsia="en-GB"/>
        </w:rPr>
        <w:t>Persistent and Unreasonable Contact</w:t>
      </w:r>
    </w:p>
    <w:p w14:paraId="1033B489"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We understand that some issues may require more than one contact with the practice. However, repeated contact can significantly affect our ability to provide services to other patients.</w:t>
      </w:r>
    </w:p>
    <w:p w14:paraId="2AA19AFA"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Examples include:</w:t>
      </w:r>
    </w:p>
    <w:p w14:paraId="14C32CEF" w14:textId="77777777" w:rsidR="0047270B" w:rsidRPr="0047270B" w:rsidRDefault="0047270B" w:rsidP="0047270B">
      <w:pPr>
        <w:numPr>
          <w:ilvl w:val="0"/>
          <w:numId w:val="11"/>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lastRenderedPageBreak/>
        <w:t>Repeated telephone calls, emails, online consultation submissions or visits regarding the same issue after a response has already been provided.</w:t>
      </w:r>
    </w:p>
    <w:p w14:paraId="1E9F8493" w14:textId="77777777" w:rsidR="0047270B" w:rsidRPr="0047270B" w:rsidRDefault="0047270B" w:rsidP="0047270B">
      <w:pPr>
        <w:numPr>
          <w:ilvl w:val="0"/>
          <w:numId w:val="11"/>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 xml:space="preserve">Contacting multiple members of staff </w:t>
      </w:r>
      <w:proofErr w:type="gramStart"/>
      <w:r w:rsidRPr="0047270B">
        <w:rPr>
          <w:rFonts w:ascii="Aptos" w:eastAsia="Times New Roman" w:hAnsi="Aptos" w:cs="Times New Roman"/>
          <w:sz w:val="24"/>
          <w:szCs w:val="24"/>
          <w:lang w:eastAsia="en-GB"/>
        </w:rPr>
        <w:t>in an attempt to</w:t>
      </w:r>
      <w:proofErr w:type="gramEnd"/>
      <w:r w:rsidRPr="0047270B">
        <w:rPr>
          <w:rFonts w:ascii="Aptos" w:eastAsia="Times New Roman" w:hAnsi="Aptos" w:cs="Times New Roman"/>
          <w:sz w:val="24"/>
          <w:szCs w:val="24"/>
          <w:lang w:eastAsia="en-GB"/>
        </w:rPr>
        <w:t xml:space="preserve"> obtain a different answer.</w:t>
      </w:r>
    </w:p>
    <w:p w14:paraId="68ADB445" w14:textId="77777777" w:rsidR="0047270B" w:rsidRPr="0047270B" w:rsidRDefault="0047270B" w:rsidP="0047270B">
      <w:pPr>
        <w:numPr>
          <w:ilvl w:val="0"/>
          <w:numId w:val="11"/>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Repeatedly demanding updates before agreed timescales have passed.</w:t>
      </w:r>
    </w:p>
    <w:p w14:paraId="6AE9B619" w14:textId="77777777" w:rsidR="0047270B" w:rsidRPr="0047270B" w:rsidRDefault="0047270B" w:rsidP="0047270B">
      <w:pPr>
        <w:numPr>
          <w:ilvl w:val="0"/>
          <w:numId w:val="11"/>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Refusing to accept clinically appropriate advice, explanations or decisions whilst continuing to pursue the same request.</w:t>
      </w:r>
    </w:p>
    <w:p w14:paraId="22FBC0AA" w14:textId="77777777" w:rsidR="0047270B" w:rsidRPr="0047270B" w:rsidRDefault="0047270B" w:rsidP="0047270B">
      <w:pPr>
        <w:numPr>
          <w:ilvl w:val="0"/>
          <w:numId w:val="11"/>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Making excessive demands on staff time that are disproportionate to the issue being raised.</w:t>
      </w:r>
    </w:p>
    <w:p w14:paraId="2F1AFCAC" w14:textId="77777777" w:rsidR="0047270B" w:rsidRPr="0047270B" w:rsidRDefault="0047270B" w:rsidP="0047270B">
      <w:pPr>
        <w:numPr>
          <w:ilvl w:val="0"/>
          <w:numId w:val="11"/>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Repeatedly requesting appointments, referrals, investigations, medications or administrative actions after the request has been considered and declined.</w:t>
      </w:r>
    </w:p>
    <w:p w14:paraId="395C0DD4" w14:textId="77777777" w:rsidR="0047270B" w:rsidRPr="0047270B" w:rsidRDefault="0047270B" w:rsidP="0047270B">
      <w:pPr>
        <w:numPr>
          <w:ilvl w:val="0"/>
          <w:numId w:val="11"/>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Submitting multiple complaints about the same matter without providing new information.</w:t>
      </w:r>
    </w:p>
    <w:p w14:paraId="1B8B5276" w14:textId="77777777" w:rsidR="0047270B" w:rsidRPr="0047270B" w:rsidRDefault="0047270B" w:rsidP="0047270B">
      <w:pPr>
        <w:numPr>
          <w:ilvl w:val="0"/>
          <w:numId w:val="11"/>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Sending large volumes of correspondence that place an unreasonable burden on practice resources.</w:t>
      </w:r>
    </w:p>
    <w:p w14:paraId="4AE7478B" w14:textId="77777777" w:rsidR="0047270B" w:rsidRPr="0047270B" w:rsidRDefault="0047270B" w:rsidP="0047270B">
      <w:pPr>
        <w:numPr>
          <w:ilvl w:val="0"/>
          <w:numId w:val="11"/>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Insisting on speaking only to a specific member of staff or clinician without a reasonable basis.</w:t>
      </w:r>
    </w:p>
    <w:p w14:paraId="25B06EB2" w14:textId="77777777" w:rsidR="0047270B" w:rsidRPr="0047270B" w:rsidRDefault="0047270B" w:rsidP="0047270B">
      <w:pPr>
        <w:spacing w:before="100" w:beforeAutospacing="1" w:after="100" w:afterAutospacing="1" w:line="240" w:lineRule="auto"/>
        <w:outlineLvl w:val="1"/>
        <w:rPr>
          <w:rFonts w:ascii="Aptos" w:eastAsia="Times New Roman" w:hAnsi="Aptos" w:cs="Times New Roman"/>
          <w:b/>
          <w:bCs/>
          <w:sz w:val="28"/>
          <w:szCs w:val="28"/>
          <w:lang w:eastAsia="en-GB"/>
        </w:rPr>
      </w:pPr>
      <w:r w:rsidRPr="0047270B">
        <w:rPr>
          <w:rFonts w:ascii="Aptos" w:eastAsia="Times New Roman" w:hAnsi="Aptos" w:cs="Times New Roman"/>
          <w:b/>
          <w:bCs/>
          <w:sz w:val="28"/>
          <w:szCs w:val="28"/>
          <w:lang w:eastAsia="en-GB"/>
        </w:rPr>
        <w:t>Social Media Conduct</w:t>
      </w:r>
    </w:p>
    <w:p w14:paraId="7C937C46"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We respect patients' rights to share their experiences and opinions.</w:t>
      </w:r>
    </w:p>
    <w:p w14:paraId="411392EC"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However, the following may be considered unacceptable:</w:t>
      </w:r>
    </w:p>
    <w:p w14:paraId="26F84D90" w14:textId="77777777" w:rsidR="0047270B" w:rsidRPr="0047270B" w:rsidRDefault="0047270B" w:rsidP="0047270B">
      <w:pPr>
        <w:numPr>
          <w:ilvl w:val="0"/>
          <w:numId w:val="12"/>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Abusive comments directed at staff.</w:t>
      </w:r>
    </w:p>
    <w:p w14:paraId="1EC46162" w14:textId="77777777" w:rsidR="0047270B" w:rsidRPr="0047270B" w:rsidRDefault="0047270B" w:rsidP="0047270B">
      <w:pPr>
        <w:numPr>
          <w:ilvl w:val="0"/>
          <w:numId w:val="12"/>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Threatening or intimidating posts.</w:t>
      </w:r>
    </w:p>
    <w:p w14:paraId="6ED8BECC" w14:textId="77777777" w:rsidR="0047270B" w:rsidRPr="0047270B" w:rsidRDefault="0047270B" w:rsidP="0047270B">
      <w:pPr>
        <w:numPr>
          <w:ilvl w:val="0"/>
          <w:numId w:val="12"/>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Publishing personal information about staff members.</w:t>
      </w:r>
    </w:p>
    <w:p w14:paraId="0C1C7BEB" w14:textId="77777777" w:rsidR="0047270B" w:rsidRPr="0047270B" w:rsidRDefault="0047270B" w:rsidP="0047270B">
      <w:pPr>
        <w:numPr>
          <w:ilvl w:val="0"/>
          <w:numId w:val="12"/>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Encouraging others to harass staff.</w:t>
      </w:r>
    </w:p>
    <w:p w14:paraId="3BCA97C0" w14:textId="77777777" w:rsidR="0047270B" w:rsidRPr="0047270B" w:rsidRDefault="0047270B" w:rsidP="0047270B">
      <w:pPr>
        <w:numPr>
          <w:ilvl w:val="0"/>
          <w:numId w:val="12"/>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Making knowingly false allegations.</w:t>
      </w:r>
    </w:p>
    <w:p w14:paraId="662C6F1F" w14:textId="77777777" w:rsidR="0047270B" w:rsidRPr="0047270B" w:rsidRDefault="0047270B" w:rsidP="0047270B">
      <w:pPr>
        <w:numPr>
          <w:ilvl w:val="0"/>
          <w:numId w:val="12"/>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Conduct intended to intimidate or distress members of the practice team.</w:t>
      </w:r>
    </w:p>
    <w:p w14:paraId="66D5FF29" w14:textId="77777777" w:rsidR="0047270B" w:rsidRPr="0047270B" w:rsidRDefault="0047270B" w:rsidP="0047270B">
      <w:pPr>
        <w:spacing w:before="100" w:beforeAutospacing="1" w:after="100" w:afterAutospacing="1" w:line="240" w:lineRule="auto"/>
        <w:outlineLvl w:val="0"/>
        <w:rPr>
          <w:rFonts w:ascii="Aptos" w:eastAsia="Times New Roman" w:hAnsi="Aptos" w:cs="Times New Roman"/>
          <w:b/>
          <w:bCs/>
          <w:kern w:val="36"/>
          <w:sz w:val="32"/>
          <w:szCs w:val="32"/>
          <w:lang w:eastAsia="en-GB"/>
        </w:rPr>
      </w:pPr>
      <w:r w:rsidRPr="0047270B">
        <w:rPr>
          <w:rFonts w:ascii="Aptos" w:eastAsia="Times New Roman" w:hAnsi="Aptos" w:cs="Times New Roman"/>
          <w:b/>
          <w:bCs/>
          <w:kern w:val="36"/>
          <w:sz w:val="32"/>
          <w:szCs w:val="32"/>
          <w:lang w:eastAsia="en-GB"/>
        </w:rPr>
        <w:t>How We Manage Unacceptable Behaviour</w:t>
      </w:r>
    </w:p>
    <w:p w14:paraId="3AAAA987"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Every situation is assessed individually and fairly.</w:t>
      </w:r>
    </w:p>
    <w:p w14:paraId="40366D85"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We understand that patients may be upset, anxious, frustrated or unwell. Our staff will always try to listen to concerns, explain decisions and help resolve issues wherever possible.</w:t>
      </w:r>
    </w:p>
    <w:p w14:paraId="03145A1E"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Where a patient's behaviour falls below the standards set out in this policy, the matter may be reviewed by the practice management team.</w:t>
      </w:r>
    </w:p>
    <w:p w14:paraId="3ED1D95C"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Following review, the practice may take one or more of the following actions depending on the nature and seriousness of the behaviour.</w:t>
      </w:r>
    </w:p>
    <w:p w14:paraId="138C7B90" w14:textId="77777777" w:rsidR="0047270B" w:rsidRPr="0047270B" w:rsidRDefault="0047270B" w:rsidP="0047270B">
      <w:pPr>
        <w:spacing w:before="100" w:beforeAutospacing="1" w:after="100" w:afterAutospacing="1" w:line="240" w:lineRule="auto"/>
        <w:outlineLvl w:val="1"/>
        <w:rPr>
          <w:rFonts w:ascii="Aptos" w:eastAsia="Times New Roman" w:hAnsi="Aptos" w:cs="Times New Roman"/>
          <w:b/>
          <w:bCs/>
          <w:sz w:val="28"/>
          <w:szCs w:val="28"/>
          <w:lang w:eastAsia="en-GB"/>
        </w:rPr>
      </w:pPr>
      <w:r w:rsidRPr="0047270B">
        <w:rPr>
          <w:rFonts w:ascii="Aptos" w:eastAsia="Times New Roman" w:hAnsi="Aptos" w:cs="Times New Roman"/>
          <w:b/>
          <w:bCs/>
          <w:sz w:val="28"/>
          <w:szCs w:val="28"/>
          <w:lang w:eastAsia="en-GB"/>
        </w:rPr>
        <w:lastRenderedPageBreak/>
        <w:t>Informal Resolution</w:t>
      </w:r>
    </w:p>
    <w:p w14:paraId="0F6D0554"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Where appropriate, we may attempt to resolve concerns through discussion, explanation or clarification.</w:t>
      </w:r>
    </w:p>
    <w:p w14:paraId="64721BF7" w14:textId="77777777" w:rsidR="0047270B" w:rsidRPr="0047270B" w:rsidRDefault="0047270B" w:rsidP="0047270B">
      <w:pPr>
        <w:spacing w:before="100" w:beforeAutospacing="1" w:after="100" w:afterAutospacing="1" w:line="240" w:lineRule="auto"/>
        <w:outlineLvl w:val="1"/>
        <w:rPr>
          <w:rFonts w:ascii="Aptos" w:eastAsia="Times New Roman" w:hAnsi="Aptos" w:cs="Times New Roman"/>
          <w:b/>
          <w:bCs/>
          <w:sz w:val="28"/>
          <w:szCs w:val="28"/>
          <w:lang w:eastAsia="en-GB"/>
        </w:rPr>
      </w:pPr>
      <w:r w:rsidRPr="0047270B">
        <w:rPr>
          <w:rFonts w:ascii="Aptos" w:eastAsia="Times New Roman" w:hAnsi="Aptos" w:cs="Times New Roman"/>
          <w:b/>
          <w:bCs/>
          <w:sz w:val="28"/>
          <w:szCs w:val="28"/>
          <w:lang w:eastAsia="en-GB"/>
        </w:rPr>
        <w:t>Formal Warning</w:t>
      </w:r>
    </w:p>
    <w:p w14:paraId="08A7B245"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Where behaviour is considered unacceptable, a formal warning letter may be issued.</w:t>
      </w:r>
    </w:p>
    <w:p w14:paraId="246EA4E2"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This may occur following a single incident or a pattern of behaviour.</w:t>
      </w:r>
    </w:p>
    <w:p w14:paraId="43B84532"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The warning will explain:</w:t>
      </w:r>
    </w:p>
    <w:p w14:paraId="0F4379DE" w14:textId="77777777" w:rsidR="0047270B" w:rsidRPr="0047270B" w:rsidRDefault="0047270B" w:rsidP="0047270B">
      <w:pPr>
        <w:numPr>
          <w:ilvl w:val="0"/>
          <w:numId w:val="13"/>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The behaviour that has caused concern.</w:t>
      </w:r>
    </w:p>
    <w:p w14:paraId="2AA6DFF0" w14:textId="77777777" w:rsidR="0047270B" w:rsidRPr="0047270B" w:rsidRDefault="0047270B" w:rsidP="0047270B">
      <w:pPr>
        <w:numPr>
          <w:ilvl w:val="0"/>
          <w:numId w:val="13"/>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Why the behaviour is unacceptable.</w:t>
      </w:r>
    </w:p>
    <w:p w14:paraId="5EE9CD0E" w14:textId="77777777" w:rsidR="0047270B" w:rsidRPr="0047270B" w:rsidRDefault="0047270B" w:rsidP="0047270B">
      <w:pPr>
        <w:numPr>
          <w:ilvl w:val="0"/>
          <w:numId w:val="13"/>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What changes are required.</w:t>
      </w:r>
    </w:p>
    <w:p w14:paraId="4A6C8E3E" w14:textId="77777777" w:rsidR="0047270B" w:rsidRPr="0047270B" w:rsidRDefault="0047270B" w:rsidP="0047270B">
      <w:pPr>
        <w:numPr>
          <w:ilvl w:val="0"/>
          <w:numId w:val="13"/>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The potential consequences if further incidents occur.</w:t>
      </w:r>
    </w:p>
    <w:p w14:paraId="4199B98A" w14:textId="77777777" w:rsidR="0047270B" w:rsidRPr="0047270B" w:rsidRDefault="0047270B" w:rsidP="0047270B">
      <w:pPr>
        <w:spacing w:before="100" w:beforeAutospacing="1" w:after="100" w:afterAutospacing="1" w:line="240" w:lineRule="auto"/>
        <w:outlineLvl w:val="1"/>
        <w:rPr>
          <w:rFonts w:ascii="Aptos" w:eastAsia="Times New Roman" w:hAnsi="Aptos" w:cs="Times New Roman"/>
          <w:b/>
          <w:bCs/>
          <w:sz w:val="28"/>
          <w:szCs w:val="28"/>
          <w:lang w:eastAsia="en-GB"/>
        </w:rPr>
      </w:pPr>
      <w:r w:rsidRPr="0047270B">
        <w:rPr>
          <w:rFonts w:ascii="Aptos" w:eastAsia="Times New Roman" w:hAnsi="Aptos" w:cs="Times New Roman"/>
          <w:b/>
          <w:bCs/>
          <w:sz w:val="28"/>
          <w:szCs w:val="28"/>
          <w:lang w:eastAsia="en-GB"/>
        </w:rPr>
        <w:t>Behaviour Agreement</w:t>
      </w:r>
    </w:p>
    <w:p w14:paraId="416FB4E1"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In some circumstances, the practice may ask a patient to enter into a behaviour agreement setting out expectations for future interactions with the practice.</w:t>
      </w:r>
    </w:p>
    <w:p w14:paraId="757AFC18" w14:textId="77777777" w:rsidR="0047270B" w:rsidRPr="0047270B" w:rsidRDefault="0047270B" w:rsidP="0047270B">
      <w:pPr>
        <w:spacing w:before="100" w:beforeAutospacing="1" w:after="100" w:afterAutospacing="1" w:line="240" w:lineRule="auto"/>
        <w:outlineLvl w:val="1"/>
        <w:rPr>
          <w:rFonts w:ascii="Aptos" w:eastAsia="Times New Roman" w:hAnsi="Aptos" w:cs="Times New Roman"/>
          <w:b/>
          <w:bCs/>
          <w:sz w:val="28"/>
          <w:szCs w:val="28"/>
          <w:lang w:eastAsia="en-GB"/>
        </w:rPr>
      </w:pPr>
      <w:r w:rsidRPr="0047270B">
        <w:rPr>
          <w:rFonts w:ascii="Aptos" w:eastAsia="Times New Roman" w:hAnsi="Aptos" w:cs="Times New Roman"/>
          <w:b/>
          <w:bCs/>
          <w:sz w:val="28"/>
          <w:szCs w:val="28"/>
          <w:lang w:eastAsia="en-GB"/>
        </w:rPr>
        <w:t>Restrictions on Contact</w:t>
      </w:r>
    </w:p>
    <w:p w14:paraId="0A261531"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Where persistent or excessive contact is affecting the practice's ability to provide services to other patients, reasonable measures may be introduced to manage communication appropriately.</w:t>
      </w:r>
    </w:p>
    <w:p w14:paraId="72079EA3"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Examples may include:</w:t>
      </w:r>
    </w:p>
    <w:p w14:paraId="295DC901" w14:textId="77777777" w:rsidR="0047270B" w:rsidRPr="0047270B" w:rsidRDefault="0047270B" w:rsidP="0047270B">
      <w:pPr>
        <w:numPr>
          <w:ilvl w:val="0"/>
          <w:numId w:val="14"/>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Requesting that concerns are raised in writing.</w:t>
      </w:r>
    </w:p>
    <w:p w14:paraId="0DF4F386" w14:textId="77777777" w:rsidR="0047270B" w:rsidRPr="0047270B" w:rsidRDefault="0047270B" w:rsidP="0047270B">
      <w:pPr>
        <w:numPr>
          <w:ilvl w:val="0"/>
          <w:numId w:val="14"/>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Limiting communication to a single point of contact.</w:t>
      </w:r>
    </w:p>
    <w:p w14:paraId="092F0C16" w14:textId="77777777" w:rsidR="0047270B" w:rsidRPr="0047270B" w:rsidRDefault="0047270B" w:rsidP="0047270B">
      <w:pPr>
        <w:numPr>
          <w:ilvl w:val="0"/>
          <w:numId w:val="14"/>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Asking that duplicate requests are not submitted whilst a response is awaited.</w:t>
      </w:r>
    </w:p>
    <w:p w14:paraId="6CEF6881" w14:textId="77777777" w:rsidR="0047270B" w:rsidRPr="0047270B" w:rsidRDefault="0047270B" w:rsidP="0047270B">
      <w:pPr>
        <w:numPr>
          <w:ilvl w:val="0"/>
          <w:numId w:val="14"/>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Requiring clinical concerns to be discussed during appointments rather than through repeated administrative contacts.</w:t>
      </w:r>
    </w:p>
    <w:p w14:paraId="378905C4" w14:textId="77777777" w:rsidR="0047270B" w:rsidRPr="0047270B" w:rsidRDefault="0047270B" w:rsidP="0047270B">
      <w:pPr>
        <w:spacing w:before="100" w:beforeAutospacing="1" w:after="100" w:afterAutospacing="1" w:line="240" w:lineRule="auto"/>
        <w:outlineLvl w:val="1"/>
        <w:rPr>
          <w:rFonts w:ascii="Aptos" w:eastAsia="Times New Roman" w:hAnsi="Aptos" w:cs="Times New Roman"/>
          <w:b/>
          <w:bCs/>
          <w:sz w:val="28"/>
          <w:szCs w:val="28"/>
          <w:lang w:eastAsia="en-GB"/>
        </w:rPr>
      </w:pPr>
      <w:r w:rsidRPr="0047270B">
        <w:rPr>
          <w:rFonts w:ascii="Aptos" w:eastAsia="Times New Roman" w:hAnsi="Aptos" w:cs="Times New Roman"/>
          <w:b/>
          <w:bCs/>
          <w:sz w:val="28"/>
          <w:szCs w:val="28"/>
          <w:lang w:eastAsia="en-GB"/>
        </w:rPr>
        <w:t>Removal from the Practice List</w:t>
      </w:r>
    </w:p>
    <w:p w14:paraId="1EAEEF12"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Where there has been a serious breakdown in the doctor-patient relationship, or where unacceptable behaviour continues despite attempts to address it, the practice may request removal of the patient from its list in accordance with NHS regulations.</w:t>
      </w:r>
    </w:p>
    <w:p w14:paraId="3816483A"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lastRenderedPageBreak/>
        <w:t>This decision is never taken lightly and will be made only after careful consideration of all relevant circumstances.</w:t>
      </w:r>
    </w:p>
    <w:p w14:paraId="49DDA5DF" w14:textId="77777777" w:rsidR="0047270B" w:rsidRPr="0047270B" w:rsidRDefault="0047270B" w:rsidP="0047270B">
      <w:pPr>
        <w:spacing w:before="100" w:beforeAutospacing="1" w:after="100" w:afterAutospacing="1" w:line="240" w:lineRule="auto"/>
        <w:outlineLvl w:val="1"/>
        <w:rPr>
          <w:rFonts w:ascii="Aptos" w:eastAsia="Times New Roman" w:hAnsi="Aptos" w:cs="Times New Roman"/>
          <w:b/>
          <w:bCs/>
          <w:sz w:val="28"/>
          <w:szCs w:val="28"/>
          <w:lang w:eastAsia="en-GB"/>
        </w:rPr>
      </w:pPr>
      <w:r w:rsidRPr="0047270B">
        <w:rPr>
          <w:rFonts w:ascii="Aptos" w:eastAsia="Times New Roman" w:hAnsi="Aptos" w:cs="Times New Roman"/>
          <w:b/>
          <w:bCs/>
          <w:sz w:val="28"/>
          <w:szCs w:val="28"/>
          <w:lang w:eastAsia="en-GB"/>
        </w:rPr>
        <w:t>Immediate Removal</w:t>
      </w:r>
    </w:p>
    <w:p w14:paraId="57313CD1"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 xml:space="preserve">In cases involving violence, threats of violence, serious intimidation, criminal damage, theft, harassment or conduct causing staff or patients to fear for their safety, the practice may seek immediate removal without </w:t>
      </w:r>
      <w:proofErr w:type="gramStart"/>
      <w:r w:rsidRPr="0047270B">
        <w:rPr>
          <w:rFonts w:ascii="Aptos" w:eastAsia="Times New Roman" w:hAnsi="Aptos" w:cs="Times New Roman"/>
          <w:sz w:val="24"/>
          <w:szCs w:val="24"/>
          <w:lang w:eastAsia="en-GB"/>
        </w:rPr>
        <w:t>prior warning</w:t>
      </w:r>
      <w:proofErr w:type="gramEnd"/>
      <w:r w:rsidRPr="0047270B">
        <w:rPr>
          <w:rFonts w:ascii="Aptos" w:eastAsia="Times New Roman" w:hAnsi="Aptos" w:cs="Times New Roman"/>
          <w:sz w:val="24"/>
          <w:szCs w:val="24"/>
          <w:lang w:eastAsia="en-GB"/>
        </w:rPr>
        <w:t>.</w:t>
      </w:r>
    </w:p>
    <w:p w14:paraId="16F711D8"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Where appropriate, incidents will be reported to the police and NHS England.</w:t>
      </w:r>
    </w:p>
    <w:p w14:paraId="499CBBB7" w14:textId="77777777" w:rsidR="0047270B" w:rsidRPr="0047270B" w:rsidRDefault="0047270B" w:rsidP="0047270B">
      <w:pPr>
        <w:spacing w:before="100" w:beforeAutospacing="1" w:after="100" w:afterAutospacing="1" w:line="240" w:lineRule="auto"/>
        <w:outlineLvl w:val="0"/>
        <w:rPr>
          <w:rFonts w:ascii="Aptos" w:eastAsia="Times New Roman" w:hAnsi="Aptos" w:cs="Times New Roman"/>
          <w:b/>
          <w:bCs/>
          <w:kern w:val="36"/>
          <w:sz w:val="32"/>
          <w:szCs w:val="32"/>
          <w:lang w:eastAsia="en-GB"/>
        </w:rPr>
      </w:pPr>
      <w:r w:rsidRPr="0047270B">
        <w:rPr>
          <w:rFonts w:ascii="Aptos" w:eastAsia="Times New Roman" w:hAnsi="Aptos" w:cs="Times New Roman"/>
          <w:b/>
          <w:bCs/>
          <w:kern w:val="36"/>
          <w:sz w:val="32"/>
          <w:szCs w:val="32"/>
          <w:lang w:eastAsia="en-GB"/>
        </w:rPr>
        <w:t>Equality and Fairness</w:t>
      </w:r>
    </w:p>
    <w:p w14:paraId="1CDA38FE"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The practice will not remove patients because of:</w:t>
      </w:r>
    </w:p>
    <w:p w14:paraId="7AC9361F" w14:textId="77777777" w:rsidR="0047270B" w:rsidRPr="0047270B" w:rsidRDefault="0047270B" w:rsidP="0047270B">
      <w:pPr>
        <w:numPr>
          <w:ilvl w:val="0"/>
          <w:numId w:val="15"/>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Age</w:t>
      </w:r>
    </w:p>
    <w:p w14:paraId="142E38E7" w14:textId="77777777" w:rsidR="0047270B" w:rsidRPr="0047270B" w:rsidRDefault="0047270B" w:rsidP="0047270B">
      <w:pPr>
        <w:numPr>
          <w:ilvl w:val="0"/>
          <w:numId w:val="15"/>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Disability</w:t>
      </w:r>
    </w:p>
    <w:p w14:paraId="4C49B049" w14:textId="77777777" w:rsidR="0047270B" w:rsidRPr="0047270B" w:rsidRDefault="0047270B" w:rsidP="0047270B">
      <w:pPr>
        <w:numPr>
          <w:ilvl w:val="0"/>
          <w:numId w:val="15"/>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Race</w:t>
      </w:r>
    </w:p>
    <w:p w14:paraId="41FCCD77" w14:textId="77777777" w:rsidR="0047270B" w:rsidRPr="0047270B" w:rsidRDefault="0047270B" w:rsidP="0047270B">
      <w:pPr>
        <w:numPr>
          <w:ilvl w:val="0"/>
          <w:numId w:val="15"/>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Religion or belief</w:t>
      </w:r>
    </w:p>
    <w:p w14:paraId="1A632C1E" w14:textId="77777777" w:rsidR="0047270B" w:rsidRPr="0047270B" w:rsidRDefault="0047270B" w:rsidP="0047270B">
      <w:pPr>
        <w:numPr>
          <w:ilvl w:val="0"/>
          <w:numId w:val="15"/>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Sex</w:t>
      </w:r>
    </w:p>
    <w:p w14:paraId="69A0453A" w14:textId="77777777" w:rsidR="0047270B" w:rsidRPr="0047270B" w:rsidRDefault="0047270B" w:rsidP="0047270B">
      <w:pPr>
        <w:numPr>
          <w:ilvl w:val="0"/>
          <w:numId w:val="15"/>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Gender reassignment</w:t>
      </w:r>
    </w:p>
    <w:p w14:paraId="448CA31A" w14:textId="77777777" w:rsidR="0047270B" w:rsidRPr="0047270B" w:rsidRDefault="0047270B" w:rsidP="0047270B">
      <w:pPr>
        <w:numPr>
          <w:ilvl w:val="0"/>
          <w:numId w:val="15"/>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Sexual orientation</w:t>
      </w:r>
    </w:p>
    <w:p w14:paraId="6259FEE6" w14:textId="77777777" w:rsidR="0047270B" w:rsidRPr="0047270B" w:rsidRDefault="0047270B" w:rsidP="0047270B">
      <w:pPr>
        <w:numPr>
          <w:ilvl w:val="0"/>
          <w:numId w:val="15"/>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Pregnancy or maternity status</w:t>
      </w:r>
    </w:p>
    <w:p w14:paraId="3194B152" w14:textId="77777777" w:rsidR="0047270B" w:rsidRPr="0047270B" w:rsidRDefault="0047270B" w:rsidP="0047270B">
      <w:pPr>
        <w:numPr>
          <w:ilvl w:val="0"/>
          <w:numId w:val="15"/>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Marriage or civil partnership status</w:t>
      </w:r>
    </w:p>
    <w:p w14:paraId="3063629E" w14:textId="77777777" w:rsidR="0047270B" w:rsidRPr="0047270B" w:rsidRDefault="0047270B" w:rsidP="0047270B">
      <w:pPr>
        <w:numPr>
          <w:ilvl w:val="0"/>
          <w:numId w:val="15"/>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Medical conditions</w:t>
      </w:r>
    </w:p>
    <w:p w14:paraId="6FCB1A57"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We recognise that illness, disability, mental health conditions, cognitive impairment and communication difficulties may sometimes influence behaviour. Relevant circumstances will always be considered before decisions are made.</w:t>
      </w:r>
    </w:p>
    <w:p w14:paraId="7010A0F9" w14:textId="77777777" w:rsidR="0047270B" w:rsidRPr="0047270B" w:rsidRDefault="0047270B" w:rsidP="0047270B">
      <w:pPr>
        <w:spacing w:before="100" w:beforeAutospacing="1" w:after="100" w:afterAutospacing="1" w:line="240" w:lineRule="auto"/>
        <w:outlineLvl w:val="0"/>
        <w:rPr>
          <w:rFonts w:ascii="Aptos" w:eastAsia="Times New Roman" w:hAnsi="Aptos" w:cs="Times New Roman"/>
          <w:b/>
          <w:bCs/>
          <w:kern w:val="36"/>
          <w:sz w:val="32"/>
          <w:szCs w:val="32"/>
          <w:lang w:eastAsia="en-GB"/>
        </w:rPr>
      </w:pPr>
      <w:r w:rsidRPr="0047270B">
        <w:rPr>
          <w:rFonts w:ascii="Aptos" w:eastAsia="Times New Roman" w:hAnsi="Aptos" w:cs="Times New Roman"/>
          <w:b/>
          <w:bCs/>
          <w:kern w:val="36"/>
          <w:sz w:val="32"/>
          <w:szCs w:val="32"/>
          <w:lang w:eastAsia="en-GB"/>
        </w:rPr>
        <w:t>Raising Concerns About Your Care</w:t>
      </w:r>
    </w:p>
    <w:p w14:paraId="48FC76E1"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Patients are entitled to:</w:t>
      </w:r>
    </w:p>
    <w:p w14:paraId="18696A7C" w14:textId="77777777" w:rsidR="0047270B" w:rsidRPr="0047270B" w:rsidRDefault="0047270B" w:rsidP="0047270B">
      <w:pPr>
        <w:numPr>
          <w:ilvl w:val="0"/>
          <w:numId w:val="16"/>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Ask questions.</w:t>
      </w:r>
    </w:p>
    <w:p w14:paraId="1F26DB3C" w14:textId="77777777" w:rsidR="0047270B" w:rsidRPr="0047270B" w:rsidRDefault="0047270B" w:rsidP="0047270B">
      <w:pPr>
        <w:numPr>
          <w:ilvl w:val="0"/>
          <w:numId w:val="16"/>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Request explanations.</w:t>
      </w:r>
    </w:p>
    <w:p w14:paraId="30B54B83" w14:textId="77777777" w:rsidR="0047270B" w:rsidRPr="0047270B" w:rsidRDefault="0047270B" w:rsidP="0047270B">
      <w:pPr>
        <w:numPr>
          <w:ilvl w:val="0"/>
          <w:numId w:val="16"/>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Request a second opinion where appropriate.</w:t>
      </w:r>
    </w:p>
    <w:p w14:paraId="361EBBB4" w14:textId="77777777" w:rsidR="0047270B" w:rsidRPr="0047270B" w:rsidRDefault="0047270B" w:rsidP="0047270B">
      <w:pPr>
        <w:numPr>
          <w:ilvl w:val="0"/>
          <w:numId w:val="16"/>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Raise concerns about the care they have received.</w:t>
      </w:r>
    </w:p>
    <w:p w14:paraId="5413BD6F" w14:textId="77777777" w:rsidR="0047270B" w:rsidRPr="0047270B" w:rsidRDefault="0047270B" w:rsidP="0047270B">
      <w:pPr>
        <w:numPr>
          <w:ilvl w:val="0"/>
          <w:numId w:val="16"/>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Make a complaint through the practice complaints procedure.</w:t>
      </w:r>
    </w:p>
    <w:p w14:paraId="14572B63"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Patients will not be removed from the practice list solely because they have made a complaint, challenged a decision, requested a second opinion, submitted a Subject Access Request or raised concerns about the care they have received.</w:t>
      </w:r>
    </w:p>
    <w:p w14:paraId="6F282331"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lastRenderedPageBreak/>
        <w:t xml:space="preserve">However, the </w:t>
      </w:r>
      <w:proofErr w:type="gramStart"/>
      <w:r w:rsidRPr="0047270B">
        <w:rPr>
          <w:rFonts w:ascii="Aptos" w:eastAsia="Times New Roman" w:hAnsi="Aptos" w:cs="Times New Roman"/>
          <w:sz w:val="24"/>
          <w:szCs w:val="24"/>
          <w:lang w:eastAsia="en-GB"/>
        </w:rPr>
        <w:t>manner in which</w:t>
      </w:r>
      <w:proofErr w:type="gramEnd"/>
      <w:r w:rsidRPr="0047270B">
        <w:rPr>
          <w:rFonts w:ascii="Aptos" w:eastAsia="Times New Roman" w:hAnsi="Aptos" w:cs="Times New Roman"/>
          <w:sz w:val="24"/>
          <w:szCs w:val="24"/>
          <w:lang w:eastAsia="en-GB"/>
        </w:rPr>
        <w:t xml:space="preserve"> concerns are raised must remain respectful and consistent with this policy.</w:t>
      </w:r>
    </w:p>
    <w:p w14:paraId="7C45C63F" w14:textId="77777777" w:rsidR="0047270B" w:rsidRPr="0047270B" w:rsidRDefault="0047270B" w:rsidP="0047270B">
      <w:pPr>
        <w:spacing w:before="100" w:beforeAutospacing="1" w:after="100" w:afterAutospacing="1" w:line="240" w:lineRule="auto"/>
        <w:outlineLvl w:val="0"/>
        <w:rPr>
          <w:rFonts w:ascii="Aptos" w:eastAsia="Times New Roman" w:hAnsi="Aptos" w:cs="Times New Roman"/>
          <w:b/>
          <w:bCs/>
          <w:kern w:val="36"/>
          <w:sz w:val="32"/>
          <w:szCs w:val="32"/>
          <w:lang w:eastAsia="en-GB"/>
        </w:rPr>
      </w:pPr>
      <w:r w:rsidRPr="0047270B">
        <w:rPr>
          <w:rFonts w:ascii="Aptos" w:eastAsia="Times New Roman" w:hAnsi="Aptos" w:cs="Times New Roman"/>
          <w:b/>
          <w:bCs/>
          <w:kern w:val="36"/>
          <w:sz w:val="32"/>
          <w:szCs w:val="32"/>
          <w:lang w:eastAsia="en-GB"/>
        </w:rPr>
        <w:t>Further Information</w:t>
      </w:r>
    </w:p>
    <w:p w14:paraId="1BD35FB1"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Useful resources include:</w:t>
      </w:r>
    </w:p>
    <w:p w14:paraId="170AC612" w14:textId="77777777" w:rsidR="0047270B" w:rsidRPr="0047270B" w:rsidRDefault="0047270B" w:rsidP="0047270B">
      <w:pPr>
        <w:numPr>
          <w:ilvl w:val="0"/>
          <w:numId w:val="17"/>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NHS Constitution for England</w:t>
      </w:r>
    </w:p>
    <w:p w14:paraId="135D5FEE" w14:textId="77777777" w:rsidR="0047270B" w:rsidRPr="0047270B" w:rsidRDefault="0047270B" w:rsidP="0047270B">
      <w:pPr>
        <w:numPr>
          <w:ilvl w:val="0"/>
          <w:numId w:val="17"/>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NHS Complaints Procedure</w:t>
      </w:r>
    </w:p>
    <w:p w14:paraId="0035FA91" w14:textId="77777777" w:rsidR="0047270B" w:rsidRPr="0047270B" w:rsidRDefault="0047270B" w:rsidP="0047270B">
      <w:pPr>
        <w:numPr>
          <w:ilvl w:val="0"/>
          <w:numId w:val="17"/>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British Medical Association guidance on removing patients from GP practice lists</w:t>
      </w:r>
    </w:p>
    <w:p w14:paraId="31DA3CA2" w14:textId="77777777" w:rsidR="0047270B" w:rsidRPr="0047270B" w:rsidRDefault="0047270B" w:rsidP="0047270B">
      <w:pPr>
        <w:numPr>
          <w:ilvl w:val="0"/>
          <w:numId w:val="17"/>
        </w:num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British Medical Association guidance on preventing violence towards healthcare staff</w:t>
      </w:r>
    </w:p>
    <w:p w14:paraId="1C54CFEC" w14:textId="77777777" w:rsidR="0047270B" w:rsidRPr="0047270B" w:rsidRDefault="0047270B" w:rsidP="0047270B">
      <w:pPr>
        <w:spacing w:before="100" w:beforeAutospacing="1" w:after="100" w:afterAutospacing="1" w:line="240" w:lineRule="auto"/>
        <w:rPr>
          <w:rFonts w:ascii="Aptos" w:eastAsia="Times New Roman" w:hAnsi="Aptos" w:cs="Times New Roman"/>
          <w:sz w:val="24"/>
          <w:szCs w:val="24"/>
          <w:lang w:eastAsia="en-GB"/>
        </w:rPr>
      </w:pPr>
      <w:r w:rsidRPr="0047270B">
        <w:rPr>
          <w:rFonts w:ascii="Aptos" w:eastAsia="Times New Roman" w:hAnsi="Aptos" w:cs="Times New Roman"/>
          <w:sz w:val="24"/>
          <w:szCs w:val="24"/>
          <w:lang w:eastAsia="en-GB"/>
        </w:rPr>
        <w:t>Our aim is always to maintain a positive and respectful relationship with our patients. Most concerns can be resolved through open communication, mutual respect and a shared commitment to ensuring safe and effective healthcare for everyone.</w:t>
      </w:r>
    </w:p>
    <w:p w14:paraId="6F9E9B88" w14:textId="77777777" w:rsidR="0047270B" w:rsidRPr="0047270B" w:rsidRDefault="0047270B" w:rsidP="0047270B">
      <w:pPr>
        <w:spacing w:after="0" w:line="240" w:lineRule="auto"/>
        <w:rPr>
          <w:rFonts w:ascii="Aptos" w:hAnsi="Aptos" w:cs="Arial"/>
          <w:bCs/>
          <w:sz w:val="24"/>
          <w:szCs w:val="24"/>
        </w:rPr>
      </w:pPr>
    </w:p>
    <w:p w14:paraId="3A8A1DD4" w14:textId="77777777" w:rsidR="0047270B" w:rsidRPr="0047270B" w:rsidRDefault="0047270B" w:rsidP="0047270B">
      <w:pPr>
        <w:rPr>
          <w:rFonts w:ascii="Abadi" w:hAnsi="Abadi" w:cs="Arial"/>
          <w:bCs/>
          <w:sz w:val="36"/>
          <w:szCs w:val="36"/>
        </w:rPr>
      </w:pPr>
    </w:p>
    <w:p w14:paraId="2489E476" w14:textId="77777777" w:rsidR="00691155" w:rsidRDefault="00691155" w:rsidP="00714BC6"/>
    <w:p w14:paraId="590E3824" w14:textId="77777777" w:rsidR="00714BC6" w:rsidRDefault="00714BC6" w:rsidP="00714BC6"/>
    <w:p w14:paraId="1E0A489C" w14:textId="77777777" w:rsidR="0047270B" w:rsidRDefault="0047270B" w:rsidP="00714BC6"/>
    <w:p w14:paraId="118C9C8A" w14:textId="77777777" w:rsidR="00714BC6" w:rsidRDefault="00714BC6" w:rsidP="00714BC6"/>
    <w:p w14:paraId="5A5E1D58" w14:textId="77777777" w:rsidR="00714BC6" w:rsidRDefault="00714BC6" w:rsidP="00714BC6"/>
    <w:p w14:paraId="6798902F" w14:textId="77777777" w:rsidR="00714BC6" w:rsidRDefault="00714BC6" w:rsidP="00714BC6"/>
    <w:p w14:paraId="62E04565" w14:textId="77777777" w:rsidR="00714BC6" w:rsidRPr="00691155" w:rsidRDefault="00714BC6" w:rsidP="00714BC6"/>
    <w:sectPr w:rsidR="00714BC6" w:rsidRPr="00691155" w:rsidSect="0047270B">
      <w:headerReference w:type="default" r:id="rId7"/>
      <w:footerReference w:type="default" r:id="rId8"/>
      <w:pgSz w:w="11906" w:h="16838"/>
      <w:pgMar w:top="1440" w:right="1440" w:bottom="1440" w:left="1440" w:header="708"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DB034" w14:textId="77777777" w:rsidR="00703E23" w:rsidRDefault="00703E23" w:rsidP="00691155">
      <w:pPr>
        <w:spacing w:after="0" w:line="240" w:lineRule="auto"/>
      </w:pPr>
      <w:r>
        <w:separator/>
      </w:r>
    </w:p>
  </w:endnote>
  <w:endnote w:type="continuationSeparator" w:id="0">
    <w:p w14:paraId="6933A5E5" w14:textId="77777777" w:rsidR="00703E23" w:rsidRDefault="00703E23" w:rsidP="00691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8610" w14:textId="77777777" w:rsidR="00691155" w:rsidRDefault="00691155" w:rsidP="00691155">
    <w:pPr>
      <w:pStyle w:val="Footer"/>
    </w:pPr>
    <w:r>
      <w:ptab w:relativeTo="indent"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08F2B" w14:textId="77777777" w:rsidR="00703E23" w:rsidRDefault="00703E23" w:rsidP="00691155">
      <w:pPr>
        <w:spacing w:after="0" w:line="240" w:lineRule="auto"/>
      </w:pPr>
      <w:r>
        <w:separator/>
      </w:r>
    </w:p>
  </w:footnote>
  <w:footnote w:type="continuationSeparator" w:id="0">
    <w:p w14:paraId="3F681743" w14:textId="77777777" w:rsidR="00703E23" w:rsidRDefault="00703E23" w:rsidP="00691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9A51" w14:textId="77777777" w:rsidR="00691155" w:rsidRDefault="00F40F2A">
    <w:pPr>
      <w:pStyle w:val="Header"/>
    </w:pPr>
    <w:r>
      <w:rPr>
        <w:rFonts w:ascii="Arial" w:hAnsi="Arial" w:cs="Arial"/>
        <w:noProof/>
        <w:sz w:val="28"/>
        <w:szCs w:val="28"/>
        <w:lang w:eastAsia="en-GB"/>
      </w:rPr>
      <w:drawing>
        <wp:anchor distT="0" distB="0" distL="114300" distR="114300" simplePos="0" relativeHeight="251658240" behindDoc="1" locked="0" layoutInCell="1" allowOverlap="1" wp14:anchorId="3837FF07" wp14:editId="573F778C">
          <wp:simplePos x="0" y="0"/>
          <wp:positionH relativeFrom="column">
            <wp:posOffset>3990975</wp:posOffset>
          </wp:positionH>
          <wp:positionV relativeFrom="paragraph">
            <wp:posOffset>-297180</wp:posOffset>
          </wp:positionV>
          <wp:extent cx="2799086" cy="596841"/>
          <wp:effectExtent l="0" t="0" r="1270" b="0"/>
          <wp:wrapTight wrapText="bothSides">
            <wp:wrapPolygon edited="0">
              <wp:start x="0" y="0"/>
              <wp:lineTo x="0" y="20703"/>
              <wp:lineTo x="21463" y="20703"/>
              <wp:lineTo x="214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atfield-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9086" cy="596841"/>
                  </a:xfrm>
                  <a:prstGeom prst="rect">
                    <a:avLst/>
                  </a:prstGeom>
                </pic:spPr>
              </pic:pic>
            </a:graphicData>
          </a:graphic>
          <wp14:sizeRelH relativeFrom="page">
            <wp14:pctWidth>0</wp14:pctWidth>
          </wp14:sizeRelH>
          <wp14:sizeRelV relativeFrom="page">
            <wp14:pctHeight>0</wp14:pctHeight>
          </wp14:sizeRelV>
        </wp:anchor>
      </w:drawing>
    </w:r>
  </w:p>
  <w:p w14:paraId="3FA3D8C9" w14:textId="77777777" w:rsidR="00691155" w:rsidRDefault="00691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03D"/>
    <w:multiLevelType w:val="multilevel"/>
    <w:tmpl w:val="32A2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560C0"/>
    <w:multiLevelType w:val="multilevel"/>
    <w:tmpl w:val="FAAC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542FE"/>
    <w:multiLevelType w:val="multilevel"/>
    <w:tmpl w:val="8D8C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F33E4"/>
    <w:multiLevelType w:val="multilevel"/>
    <w:tmpl w:val="D36E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64163"/>
    <w:multiLevelType w:val="hybridMultilevel"/>
    <w:tmpl w:val="50F2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6297D"/>
    <w:multiLevelType w:val="multilevel"/>
    <w:tmpl w:val="B192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C243E"/>
    <w:multiLevelType w:val="hybridMultilevel"/>
    <w:tmpl w:val="24EE156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A87784"/>
    <w:multiLevelType w:val="multilevel"/>
    <w:tmpl w:val="9036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C0012"/>
    <w:multiLevelType w:val="multilevel"/>
    <w:tmpl w:val="D8F0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325492"/>
    <w:multiLevelType w:val="multilevel"/>
    <w:tmpl w:val="49D2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47437"/>
    <w:multiLevelType w:val="multilevel"/>
    <w:tmpl w:val="4CC0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FA6125"/>
    <w:multiLevelType w:val="multilevel"/>
    <w:tmpl w:val="3008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E321D"/>
    <w:multiLevelType w:val="multilevel"/>
    <w:tmpl w:val="5BC6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0E347E"/>
    <w:multiLevelType w:val="hybridMultilevel"/>
    <w:tmpl w:val="164CC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D80F08"/>
    <w:multiLevelType w:val="multilevel"/>
    <w:tmpl w:val="BB62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391999"/>
    <w:multiLevelType w:val="multilevel"/>
    <w:tmpl w:val="5F08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E60003"/>
    <w:multiLevelType w:val="multilevel"/>
    <w:tmpl w:val="1E92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11003">
    <w:abstractNumId w:val="13"/>
  </w:num>
  <w:num w:numId="2" w16cid:durableId="488711808">
    <w:abstractNumId w:val="6"/>
  </w:num>
  <w:num w:numId="3" w16cid:durableId="967781847">
    <w:abstractNumId w:val="4"/>
  </w:num>
  <w:num w:numId="4" w16cid:durableId="1047532528">
    <w:abstractNumId w:val="11"/>
  </w:num>
  <w:num w:numId="5" w16cid:durableId="1883131391">
    <w:abstractNumId w:val="5"/>
  </w:num>
  <w:num w:numId="6" w16cid:durableId="738209835">
    <w:abstractNumId w:val="12"/>
  </w:num>
  <w:num w:numId="7" w16cid:durableId="731194694">
    <w:abstractNumId w:val="3"/>
  </w:num>
  <w:num w:numId="8" w16cid:durableId="1308126805">
    <w:abstractNumId w:val="8"/>
  </w:num>
  <w:num w:numId="9" w16cid:durableId="1116867647">
    <w:abstractNumId w:val="2"/>
  </w:num>
  <w:num w:numId="10" w16cid:durableId="1591156531">
    <w:abstractNumId w:val="0"/>
  </w:num>
  <w:num w:numId="11" w16cid:durableId="1089692273">
    <w:abstractNumId w:val="7"/>
  </w:num>
  <w:num w:numId="12" w16cid:durableId="425544491">
    <w:abstractNumId w:val="10"/>
  </w:num>
  <w:num w:numId="13" w16cid:durableId="562915571">
    <w:abstractNumId w:val="14"/>
  </w:num>
  <w:num w:numId="14" w16cid:durableId="408162897">
    <w:abstractNumId w:val="16"/>
  </w:num>
  <w:num w:numId="15" w16cid:durableId="737359651">
    <w:abstractNumId w:val="15"/>
  </w:num>
  <w:num w:numId="16" w16cid:durableId="1734616734">
    <w:abstractNumId w:val="1"/>
  </w:num>
  <w:num w:numId="17" w16cid:durableId="16818161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M3MDc3NzYyNDUxNDNU0lEKTi0uzszPAykwqQUAYoSi8iwAAAA="/>
  </w:docVars>
  <w:rsids>
    <w:rsidRoot w:val="00691155"/>
    <w:rsid w:val="000A372B"/>
    <w:rsid w:val="003D74EC"/>
    <w:rsid w:val="0047270B"/>
    <w:rsid w:val="004E1C19"/>
    <w:rsid w:val="00517381"/>
    <w:rsid w:val="00691155"/>
    <w:rsid w:val="00703E23"/>
    <w:rsid w:val="00714BC6"/>
    <w:rsid w:val="007737EE"/>
    <w:rsid w:val="00774FC0"/>
    <w:rsid w:val="00AF4CEB"/>
    <w:rsid w:val="00BA1EDC"/>
    <w:rsid w:val="00BF38B3"/>
    <w:rsid w:val="00C8359E"/>
    <w:rsid w:val="00F00AEC"/>
    <w:rsid w:val="00F40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C52D8"/>
  <w15:chartTrackingRefBased/>
  <w15:docId w15:val="{D2795E68-CF9E-4A4D-BD68-D3439117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7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1C19"/>
    <w:pPr>
      <w:keepNext/>
      <w:keepLines/>
      <w:spacing w:before="40" w:after="0"/>
      <w:outlineLvl w:val="1"/>
    </w:pPr>
    <w:rPr>
      <w:rFonts w:asciiTheme="majorHAnsi" w:eastAsiaTheme="majorEastAsia" w:hAnsiTheme="majorHAnsi" w:cstheme="majorBidi"/>
      <w:color w:val="2E74B5" w:themeColor="accent1" w:themeShade="BF"/>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155"/>
  </w:style>
  <w:style w:type="paragraph" w:styleId="Footer">
    <w:name w:val="footer"/>
    <w:basedOn w:val="Normal"/>
    <w:link w:val="FooterChar"/>
    <w:uiPriority w:val="99"/>
    <w:unhideWhenUsed/>
    <w:rsid w:val="00691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155"/>
  </w:style>
  <w:style w:type="table" w:styleId="TableGrid">
    <w:name w:val="Table Grid"/>
    <w:basedOn w:val="TableNormal"/>
    <w:uiPriority w:val="39"/>
    <w:rsid w:val="00691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E1C19"/>
    <w:rPr>
      <w:rFonts w:asciiTheme="majorHAnsi" w:eastAsiaTheme="majorEastAsia" w:hAnsiTheme="majorHAnsi" w:cstheme="majorBidi"/>
      <w:color w:val="2E74B5" w:themeColor="accent1" w:themeShade="BF"/>
      <w:sz w:val="26"/>
      <w:szCs w:val="26"/>
      <w:u w:val="single"/>
    </w:rPr>
  </w:style>
  <w:style w:type="paragraph" w:styleId="ListParagraph">
    <w:name w:val="List Paragraph"/>
    <w:basedOn w:val="Normal"/>
    <w:uiPriority w:val="34"/>
    <w:qFormat/>
    <w:rsid w:val="004E1C19"/>
    <w:pPr>
      <w:ind w:left="720"/>
      <w:contextualSpacing/>
    </w:pPr>
  </w:style>
  <w:style w:type="character" w:customStyle="1" w:styleId="Heading1Char">
    <w:name w:val="Heading 1 Char"/>
    <w:basedOn w:val="DefaultParagraphFont"/>
    <w:link w:val="Heading1"/>
    <w:uiPriority w:val="9"/>
    <w:rsid w:val="0047270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Bebbington Michael (Moatfield Surgery)</dc:creator>
  <cp:keywords/>
  <dc:description/>
  <cp:lastModifiedBy>BEBBINGTON, Michael (MOATFIELD SURGERY)</cp:lastModifiedBy>
  <cp:revision>3</cp:revision>
  <dcterms:created xsi:type="dcterms:W3CDTF">2026-06-17T14:36:00Z</dcterms:created>
  <dcterms:modified xsi:type="dcterms:W3CDTF">2026-06-17T14:44:00Z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e55d7ed5-6ed2-4eab-9f43-907542c9bd03</vt:lpwstr>
  </property>
</Properties>
</file>